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922C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(別紙様式第19号)</w:t>
      </w:r>
    </w:p>
    <w:p w14:paraId="38DA5A8E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2BD0D8BF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0617E517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DBC64B1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F6FC321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r>
        <w:rPr>
          <w:sz w:val="21"/>
          <w:szCs w:val="21"/>
        </w:rPr>
        <w:t>商号又は名称</w:t>
      </w:r>
    </w:p>
    <w:p w14:paraId="1D9D80E3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3E664B46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sz w:val="21"/>
          <w:szCs w:val="21"/>
        </w:rPr>
      </w:pPr>
      <w:r>
        <w:rPr>
          <w:sz w:val="21"/>
          <w:szCs w:val="21"/>
        </w:rPr>
        <w:t>役職・氏名　　　　　　　　　　　　　　　㊞</w:t>
      </w:r>
    </w:p>
    <w:p w14:paraId="756288DB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0291DE3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46C6FB3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電子決済等代行業の開始等に関する届出書</w:t>
      </w:r>
    </w:p>
    <w:p w14:paraId="6F05DE85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4F3692DF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銀行法第53条第5項の規定に基づき、当社は次の事項を内閣総理大臣に届け出ましたので、定款の施行に関する規則第7条第1項第13号の規定に従いお届けします。</w:t>
      </w:r>
    </w:p>
    <w:p w14:paraId="7BAD46E8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41862093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519C8FA0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tbl>
      <w:tblPr>
        <w:tblW w:w="8978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541"/>
        <w:gridCol w:w="6022"/>
      </w:tblGrid>
      <w:tr w:rsidR="006853E2" w14:paraId="1A8A58D2" w14:textId="77777777" w:rsidTr="00476124">
        <w:trPr>
          <w:trHeight w:val="560"/>
        </w:trPr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3EE05C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届け出た事項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32378F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jc w:val="center"/>
              <w:rPr>
                <w:color w:val="000000"/>
              </w:rPr>
            </w:pPr>
            <w:r>
              <w:rPr>
                <w:color w:val="000000"/>
              </w:rPr>
              <w:t>届け出の内容</w:t>
            </w:r>
          </w:p>
        </w:tc>
      </w:tr>
      <w:tr w:rsidR="006853E2" w14:paraId="370B7219" w14:textId="77777777" w:rsidTr="00476124">
        <w:trPr>
          <w:trHeight w:val="5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E2B08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１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5BB55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電子決済等代行業の開始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07529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開始日　　＿年＿月＿日</w:t>
            </w:r>
          </w:p>
        </w:tc>
      </w:tr>
      <w:tr w:rsidR="006853E2" w14:paraId="0A63F4F4" w14:textId="77777777" w:rsidTr="00476124">
        <w:trPr>
          <w:trHeight w:val="70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4F881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5B63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銀行等との接続契約の締結、変更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4955F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接続銀行等　　　　　　　　＿＿＿＿＿＿</w:t>
            </w:r>
          </w:p>
          <w:p w14:paraId="70431E06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契約締結日　　　　　　　　＿年＿月＿日</w:t>
            </w:r>
          </w:p>
          <w:p w14:paraId="59E3B514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接続開始（予定）日　　　　＿年＿月＿日</w:t>
            </w:r>
          </w:p>
          <w:p w14:paraId="0FA6A57F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727BBD4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5D5A75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853E2" w14:paraId="3EE20432" w14:textId="77777777" w:rsidTr="00476124">
        <w:trPr>
          <w:trHeight w:val="116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8DBD4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62DC8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銀行等との接続契約の変更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1C5C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接続銀行等　　　　　　　　＿＿＿＿＿＿</w:t>
            </w:r>
          </w:p>
          <w:p w14:paraId="7DF7D2EE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契約変更日　　　　　　　　＿年＿月＿日</w:t>
            </w:r>
          </w:p>
          <w:p w14:paraId="2763E8AD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契約変更内容：</w:t>
            </w:r>
          </w:p>
        </w:tc>
      </w:tr>
      <w:tr w:rsidR="006853E2" w14:paraId="1966A0EF" w14:textId="77777777" w:rsidTr="00476124">
        <w:trPr>
          <w:trHeight w:val="124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7D9B6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81C5F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定款又はこれに準ずる定めの変更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28BA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変更日　　　　　　　　　　＿年＿月＿日</w:t>
            </w:r>
          </w:p>
          <w:p w14:paraId="78D83498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変更内容：</w:t>
            </w:r>
          </w:p>
        </w:tc>
      </w:tr>
      <w:tr w:rsidR="006853E2" w14:paraId="52F53E6A" w14:textId="77777777" w:rsidTr="00476124">
        <w:trPr>
          <w:trHeight w:val="110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8B217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4D7D9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電子決済等代行業の他に営む業務の種類の変更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8237" w14:textId="77777777" w:rsidR="006853E2" w:rsidRDefault="006853E2" w:rsidP="00476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30j0zll" w:colFirst="0" w:colLast="0"/>
            <w:bookmarkEnd w:id="1"/>
          </w:p>
        </w:tc>
      </w:tr>
    </w:tbl>
    <w:p w14:paraId="25683875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注）１．変更のある事項のみを記載すること。</w:t>
      </w:r>
      <w:r>
        <w:rPr>
          <w:sz w:val="21"/>
          <w:szCs w:val="21"/>
        </w:rPr>
        <w:t>上記表には概要のみ記載し、詳細は添付別紙参照とすることも可。</w:t>
      </w:r>
    </w:p>
    <w:p w14:paraId="2A4AB314" w14:textId="77777777" w:rsidR="006853E2" w:rsidRDefault="006853E2" w:rsidP="006853E2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420"/>
        <w:jc w:val="both"/>
        <w:rPr>
          <w:sz w:val="21"/>
          <w:szCs w:val="21"/>
        </w:rPr>
      </w:pPr>
      <w:r>
        <w:rPr>
          <w:sz w:val="21"/>
          <w:szCs w:val="21"/>
        </w:rPr>
        <w:t>２．銀行法以外の法律（農業協同組合法、水産業協同組合法、中小企業等協同組合法、協同組合による金融事業に関する法律、信用金庫法、労働金庫法、農林中央金庫法、株式会社商工組合中央金庫法）により電子決済等代行業を営む場合は、法律名及び条・項等について適宜読み替えを行う。</w:t>
      </w:r>
    </w:p>
    <w:p w14:paraId="4AD225E8" w14:textId="77777777" w:rsidR="00867D9B" w:rsidRPr="006853E2" w:rsidRDefault="00867D9B"/>
    <w:sectPr w:rsidR="00867D9B" w:rsidRPr="006853E2">
      <w:headerReference w:type="default" r:id="rId4"/>
      <w:pgSz w:w="11906" w:h="16838"/>
      <w:pgMar w:top="1418" w:right="1418" w:bottom="1021" w:left="1418" w:header="130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C030" w14:textId="77777777" w:rsidR="00C930F6" w:rsidRDefault="006853E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25"/>
    <w:rsid w:val="00040A25"/>
    <w:rsid w:val="006853E2"/>
    <w:rsid w:val="008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72CDA-0F16-4ACC-B3BF-B789CB1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E2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2022-04-07T07:21:00Z</dcterms:created>
  <dcterms:modified xsi:type="dcterms:W3CDTF">2022-04-07T07:22:00Z</dcterms:modified>
</cp:coreProperties>
</file>