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9881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(別紙様式第11号)</w:t>
      </w:r>
    </w:p>
    <w:p w14:paraId="697B7F20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41C8EEFA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5484CC6E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05A3691D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14:paraId="69042625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5F384483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sz w:val="21"/>
          <w:szCs w:val="21"/>
        </w:rPr>
      </w:pPr>
      <w:r>
        <w:rPr>
          <w:sz w:val="21"/>
          <w:szCs w:val="21"/>
        </w:rPr>
        <w:t>役職・氏名　　　　　　　　　　　　　　　㊞</w:t>
      </w:r>
    </w:p>
    <w:p w14:paraId="0CA94516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54CC1B42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353E8AA5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電子決済等代行業の廃業等の届出書</w:t>
      </w:r>
    </w:p>
    <w:p w14:paraId="3B59A359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78DC6B24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銀行法第52条の61の7第1項の規定に基づき、廃業等の旨を内閣総理大臣に届け出しましたので、定款の施行に関する規則第7条第1項第5号の規定に従いお届けします。</w:t>
      </w:r>
    </w:p>
    <w:p w14:paraId="3B072DCD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color w:val="000000"/>
          <w:sz w:val="21"/>
          <w:szCs w:val="21"/>
        </w:rPr>
      </w:pPr>
    </w:p>
    <w:p w14:paraId="1D74F6B4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2B291A14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62DA3E11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１．届出年月日</w:t>
      </w:r>
    </w:p>
    <w:p w14:paraId="698BF2FB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firstLine="126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年　　月　　日</w:t>
      </w:r>
    </w:p>
    <w:p w14:paraId="38F57B19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  <w:u w:val="single"/>
        </w:rPr>
      </w:pPr>
    </w:p>
    <w:p w14:paraId="3C8047D9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  <w:u w:val="single"/>
        </w:rPr>
      </w:pPr>
    </w:p>
    <w:p w14:paraId="20511A8A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２．廃業等の内容及び事由</w:t>
      </w:r>
    </w:p>
    <w:p w14:paraId="6273D747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  <w:u w:val="single"/>
        </w:rPr>
      </w:pPr>
    </w:p>
    <w:p w14:paraId="1116B303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  <w:u w:val="single"/>
        </w:rPr>
      </w:pPr>
    </w:p>
    <w:p w14:paraId="2EDE2301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３．提出財務(支)局</w:t>
      </w:r>
    </w:p>
    <w:p w14:paraId="1AF19796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 xml:space="preserve">　　　</w:t>
      </w:r>
      <w:r>
        <w:rPr>
          <w:color w:val="000000"/>
          <w:sz w:val="21"/>
          <w:szCs w:val="21"/>
        </w:rPr>
        <w:t>財務(支)局</w:t>
      </w:r>
    </w:p>
    <w:p w14:paraId="41510E23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D983AD7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4163A0D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3BDC66F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27275A1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6C176B24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976331F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6940D98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18DA5830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0B75E65C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4512FE62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04B5E0D4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07ED5B8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CD9D03B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注）１．内閣総理大臣への廃業等の届出書の写しを添付すること。</w:t>
      </w:r>
    </w:p>
    <w:p w14:paraId="3B163FD9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  <w:rPr>
          <w:color w:val="000000"/>
          <w:sz w:val="21"/>
          <w:szCs w:val="21"/>
        </w:rPr>
      </w:pPr>
      <w:bookmarkStart w:id="1" w:name="_30j0zll" w:colFirst="0" w:colLast="0"/>
      <w:bookmarkEnd w:id="1"/>
      <w:r>
        <w:rPr>
          <w:color w:val="000000"/>
          <w:sz w:val="21"/>
          <w:szCs w:val="21"/>
        </w:rPr>
        <w:t>２．銀行法以外の法律（農業協同組合法、水産業協同組合法、中小企業等協同組合法、協同組合による金融事業に関する法律、信用金庫法、労働金庫法、農林中央金庫法、株式会社商工組合中央金庫法）により届け出を行う場合は、法律名及び条・項等について適宜読み替えを行う。</w:t>
      </w:r>
    </w:p>
    <w:p w14:paraId="623F2AB3" w14:textId="77777777" w:rsidR="00AF1182" w:rsidRPr="00E50238" w:rsidRDefault="00AF1182"/>
    <w:sectPr w:rsidR="00AF1182" w:rsidRPr="00E50238">
      <w:headerReference w:type="default" r:id="rId4"/>
      <w:pgSz w:w="11906" w:h="16838"/>
      <w:pgMar w:top="1701" w:right="1418" w:bottom="1134" w:left="1418" w:header="130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4E8F" w14:textId="77777777" w:rsidR="00417DDB" w:rsidRDefault="00E5023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3C"/>
    <w:rsid w:val="00557A3C"/>
    <w:rsid w:val="00AF1182"/>
    <w:rsid w:val="00E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5FBD7-D3EC-4EBC-840E-155FA71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38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2022-04-07T07:06:00Z</dcterms:created>
  <dcterms:modified xsi:type="dcterms:W3CDTF">2022-04-07T07:07:00Z</dcterms:modified>
</cp:coreProperties>
</file>